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774D5" w14:textId="77777777" w:rsidR="00C54A25" w:rsidRDefault="00C54A25" w:rsidP="00C54A25">
      <w:pPr>
        <w:spacing w:line="48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C714A" wp14:editId="0AA304FE">
                <wp:simplePos x="0" y="0"/>
                <wp:positionH relativeFrom="column">
                  <wp:posOffset>-212725</wp:posOffset>
                </wp:positionH>
                <wp:positionV relativeFrom="paragraph">
                  <wp:posOffset>22860</wp:posOffset>
                </wp:positionV>
                <wp:extent cx="7239000" cy="754380"/>
                <wp:effectExtent l="95250" t="57150" r="95250" b="1600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0" cy="754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EA12B" w14:textId="77777777" w:rsidR="00AA1749" w:rsidRPr="00C54A25" w:rsidRDefault="00C54A25" w:rsidP="0006612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</w:pPr>
                            <w:r w:rsidRPr="00C54A25">
                              <w:rPr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  <w:t>Do Employee Attitudes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  <w:t xml:space="preserve"> about Online Training Correlate with Safety Records in a Large Manufacturing Corporation?</w:t>
                            </w:r>
                          </w:p>
                          <w:p w14:paraId="2EB9D7BF" w14:textId="77777777" w:rsidR="00AA1749" w:rsidRPr="00C54A25" w:rsidRDefault="00AA1749" w:rsidP="00C54A25">
                            <w:pPr>
                              <w:rPr>
                                <w:rFonts w:ascii="Old English Text MT" w:hAnsi="Old English Text MT"/>
                                <w:sz w:val="40"/>
                                <w:szCs w:val="40"/>
                              </w:rPr>
                            </w:pPr>
                          </w:p>
                          <w:p w14:paraId="2A968E28" w14:textId="77777777" w:rsidR="00AA1749" w:rsidRPr="00C54A25" w:rsidRDefault="00AA1749" w:rsidP="00AB4D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75pt;margin-top:1.8pt;width:570pt;height:5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" fillcolor="#0f71cc [3156]" stroked="f">
                <v:fill color2="#75b7f4 [1620]" rotate="t" focusposition=".5,85197f" focussize="" colors="0 #0037ab;44564f #628ed7;1 #b2c4ef" focus="100%" type="gradientRadial"/>
                <v:shadow on="t" color="#010911 [292]" opacity="31457f" offset="0,3pt"/>
                <v:path arrowok="t"/>
                <v:textbox>
                  <w:txbxContent>
                    <w:p w:rsidR="00AA1749" w:rsidRPr="00C54A25" w:rsidRDefault="00C54A25" w:rsidP="0006612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i/>
                          <w:sz w:val="40"/>
                          <w:szCs w:val="40"/>
                        </w:rPr>
                      </w:pPr>
                      <w:r w:rsidRPr="00C54A25">
                        <w:rPr>
                          <w:rFonts w:asciiTheme="majorHAnsi" w:hAnsiTheme="majorHAnsi"/>
                          <w:i/>
                          <w:sz w:val="40"/>
                          <w:szCs w:val="40"/>
                        </w:rPr>
                        <w:t>Do Employee Attitudes</w:t>
                      </w:r>
                      <w:r>
                        <w:rPr>
                          <w:rFonts w:asciiTheme="majorHAnsi" w:hAnsiTheme="majorHAnsi"/>
                          <w:i/>
                          <w:sz w:val="40"/>
                          <w:szCs w:val="40"/>
                        </w:rPr>
                        <w:t xml:space="preserve"> about Online Training Correlate with Safety Records in a Large Manufacturing Corporation?</w:t>
                      </w:r>
                    </w:p>
                    <w:p w:rsidR="00AA1749" w:rsidRPr="00C54A25" w:rsidRDefault="00AA1749" w:rsidP="00C54A25">
                      <w:pPr>
                        <w:rPr>
                          <w:rFonts w:ascii="Old English Text MT" w:hAnsi="Old English Text MT"/>
                          <w:sz w:val="40"/>
                          <w:szCs w:val="40"/>
                        </w:rPr>
                      </w:pPr>
                    </w:p>
                    <w:p w:rsidR="00AA1749" w:rsidRPr="00C54A25" w:rsidRDefault="00AA1749" w:rsidP="00AB4D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79F668" w14:textId="77777777" w:rsidR="003E2A9D" w:rsidRPr="00061FA3" w:rsidRDefault="00C54A25" w:rsidP="003E2A9D">
      <w:pPr>
        <w:pStyle w:val="Heading2"/>
      </w:pPr>
      <w:r>
        <w:rPr>
          <w:noProof/>
        </w:rPr>
        <w:t>Questions</w:t>
      </w:r>
    </w:p>
    <w:p w14:paraId="21EEC455" w14:textId="77777777" w:rsidR="007D7AB8" w:rsidRPr="00004640" w:rsidRDefault="007D7AB8" w:rsidP="007D7AB8">
      <w:pPr>
        <w:pStyle w:val="ListParagraph"/>
        <w:numPr>
          <w:ilvl w:val="0"/>
          <w:numId w:val="1"/>
        </w:numPr>
        <w:spacing w:before="0"/>
        <w:rPr>
          <w:rFonts w:cs="Times New Roman"/>
        </w:rPr>
      </w:pPr>
      <w:r w:rsidRPr="00004640">
        <w:rPr>
          <w:rFonts w:cs="Times New Roman"/>
        </w:rPr>
        <w:t>Are employee attitudes about online training correlated with the number of online courses in which employees enroll?</w:t>
      </w:r>
    </w:p>
    <w:p w14:paraId="5FEEAE78" w14:textId="77777777" w:rsidR="007D7AB8" w:rsidRPr="00004640" w:rsidRDefault="007D7AB8" w:rsidP="007D7AB8">
      <w:pPr>
        <w:pStyle w:val="ListParagraph"/>
        <w:numPr>
          <w:ilvl w:val="0"/>
          <w:numId w:val="1"/>
        </w:numPr>
        <w:spacing w:before="0"/>
        <w:rPr>
          <w:rFonts w:cs="Times New Roman"/>
        </w:rPr>
      </w:pPr>
      <w:r w:rsidRPr="00004640">
        <w:rPr>
          <w:rFonts w:cs="Times New Roman"/>
        </w:rPr>
        <w:t>Do employees at “high safety” sites participate in more training courses than employees at “low safety” sites?</w:t>
      </w:r>
    </w:p>
    <w:p w14:paraId="62A81745" w14:textId="77777777" w:rsidR="007D7AB8" w:rsidRPr="00004640" w:rsidRDefault="007D7AB8" w:rsidP="007D7AB8">
      <w:pPr>
        <w:pStyle w:val="ListParagraph"/>
        <w:numPr>
          <w:ilvl w:val="0"/>
          <w:numId w:val="1"/>
        </w:numPr>
        <w:spacing w:before="0"/>
        <w:rPr>
          <w:rFonts w:cs="Times New Roman"/>
          <w:b/>
        </w:rPr>
      </w:pPr>
      <w:r w:rsidRPr="00004640">
        <w:rPr>
          <w:rFonts w:cs="Times New Roman"/>
        </w:rPr>
        <w:t xml:space="preserve">Are employee attitudes about online training correlated with the number of safety incidents? </w:t>
      </w:r>
    </w:p>
    <w:p w14:paraId="65919E90" w14:textId="77777777" w:rsidR="00995BB5" w:rsidRPr="00061FA3" w:rsidRDefault="00C54A25" w:rsidP="003E2A9D">
      <w:pPr>
        <w:pStyle w:val="Heading2"/>
      </w:pPr>
      <w:r>
        <w:t>Methodology</w:t>
      </w:r>
    </w:p>
    <w:p w14:paraId="1E7CD4C1" w14:textId="77777777" w:rsidR="00537B23" w:rsidRPr="00004640" w:rsidRDefault="00E11DC0" w:rsidP="00BC705F">
      <w:pPr>
        <w:spacing w:after="240" w:line="240" w:lineRule="auto"/>
        <w:ind w:firstLine="720"/>
        <w:rPr>
          <w:rFonts w:cs="Times New Roman"/>
        </w:rPr>
      </w:pPr>
      <w:r w:rsidRPr="00004640">
        <w:rPr>
          <w:noProof/>
        </w:rPr>
        <w:drawing>
          <wp:anchor distT="0" distB="0" distL="114300" distR="114300" simplePos="0" relativeHeight="251664384" behindDoc="0" locked="0" layoutInCell="1" allowOverlap="1" wp14:anchorId="2B034756" wp14:editId="37D47786">
            <wp:simplePos x="0" y="0"/>
            <wp:positionH relativeFrom="margin">
              <wp:posOffset>2844800</wp:posOffset>
            </wp:positionH>
            <wp:positionV relativeFrom="margin">
              <wp:posOffset>3042920</wp:posOffset>
            </wp:positionV>
            <wp:extent cx="3764280" cy="2089785"/>
            <wp:effectExtent l="0" t="0" r="26670" b="2476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BC705F" w:rsidRPr="00004640">
        <w:rPr>
          <w:rFonts w:cs="Times New Roman"/>
        </w:rPr>
        <w:t>To determine the employees’ attitudes about online safety training at Company X,</w:t>
      </w:r>
      <w:r w:rsidR="00497EEF" w:rsidRPr="00004640">
        <w:rPr>
          <w:noProof/>
        </w:rPr>
        <w:t xml:space="preserve"> </w:t>
      </w:r>
      <w:r w:rsidR="00BC705F" w:rsidRPr="00004640">
        <w:rPr>
          <w:rFonts w:cs="Times New Roman"/>
        </w:rPr>
        <w:t>a survey was distributed to a selected number, who were chosen by their online safety training enrollment during a set time period. The beginning population was 1039 employees who were enrolled in the safety training courses. After duplicate entries were eliminated, a sample set of 590 employees were selected for survey participation</w:t>
      </w:r>
      <w:r w:rsidRPr="00004640">
        <w:rPr>
          <w:rFonts w:cs="Times New Roman"/>
        </w:rPr>
        <w:t xml:space="preserve"> with 119 completing.</w:t>
      </w:r>
    </w:p>
    <w:p w14:paraId="35FAACCE" w14:textId="77777777" w:rsidR="00B41436" w:rsidRPr="00004640" w:rsidRDefault="00B41436" w:rsidP="00B41436">
      <w:pPr>
        <w:spacing w:line="240" w:lineRule="auto"/>
        <w:ind w:firstLine="720"/>
      </w:pPr>
      <w:r w:rsidRPr="00004640">
        <w:rPr>
          <w:rFonts w:cs="Times New Roman"/>
        </w:rPr>
        <w:t xml:space="preserve">The respondents were surveyed by e-mail and given two weeks to respond. One reminder e-mail was sent. After the survey was completed, the data was collected for analysis. It involved three steps: (1) develop and administer the survey through e-mail, (2) content analysis of the incidents, and (3) application of </w:t>
      </w:r>
      <w:r w:rsidRPr="00004640">
        <w:t>Spearman’s Rho to correlate the date or application of Mann-Whitney to correlate the number of courses enrolled and type of safety site.</w:t>
      </w:r>
    </w:p>
    <w:p w14:paraId="6CC4399E" w14:textId="77777777" w:rsidR="00537B23" w:rsidRDefault="00C54A25" w:rsidP="00537B23">
      <w:pPr>
        <w:pStyle w:val="Heading2"/>
      </w:pPr>
      <w:r>
        <w:t>Results</w:t>
      </w:r>
    </w:p>
    <w:p w14:paraId="3EE359FC" w14:textId="77777777" w:rsidR="00E11DC0" w:rsidRPr="00004640" w:rsidRDefault="00E11DC0" w:rsidP="00004640">
      <w:pPr>
        <w:spacing w:line="240" w:lineRule="auto"/>
        <w:ind w:firstLine="720"/>
      </w:pPr>
      <w:r w:rsidRPr="00004640">
        <w:t xml:space="preserve">During 2009, </w:t>
      </w:r>
      <w:r w:rsidR="00004640" w:rsidRPr="00004640">
        <w:t xml:space="preserve">the </w:t>
      </w:r>
      <w:r w:rsidRPr="00004640">
        <w:t>greatest number of employees enrolled in three online courses (21%) and least number enrolled in nine online courses (1.7%).</w:t>
      </w:r>
      <w:r w:rsidR="00004640" w:rsidRPr="00004640">
        <w:t xml:space="preserve"> There was a positive correlation between employees’ perceptions of improved job performance and the number of online courses enrolled. There was a significant negative correlation between the number of LWIRs, and the amount of “step-by-step” assistance required to complete the training</w:t>
      </w:r>
      <w:r w:rsidR="00D72B82">
        <w:t>.</w:t>
      </w:r>
      <w:bookmarkStart w:id="0" w:name="_GoBack"/>
      <w:bookmarkEnd w:id="0"/>
    </w:p>
    <w:p w14:paraId="32FFEE7E" w14:textId="77777777" w:rsidR="00004640" w:rsidRDefault="00004640" w:rsidP="00004640">
      <w:pPr>
        <w:pStyle w:val="Heading2"/>
      </w:pPr>
      <w:r>
        <w:t>Conclusion</w:t>
      </w:r>
    </w:p>
    <w:p w14:paraId="1F6D185D" w14:textId="77777777" w:rsidR="007773C8" w:rsidRPr="00030835" w:rsidRDefault="00030835" w:rsidP="00030835">
      <w:pPr>
        <w:spacing w:line="240" w:lineRule="auto"/>
        <w:ind w:firstLine="720"/>
      </w:pPr>
      <w:r w:rsidRPr="00030835">
        <w:rPr>
          <w:rFonts w:cs="Times New Roman"/>
        </w:rPr>
        <w:t xml:space="preserve">We concluded the employees in our study had a positive attitude about their online training. </w:t>
      </w:r>
      <w:r w:rsidRPr="00030835">
        <w:t xml:space="preserve">These results support previous research indicating that effective training would be reflected in positive attitude from the employees. </w:t>
      </w:r>
      <w:r w:rsidRPr="00030835">
        <w:rPr>
          <w:rFonts w:cs="Times New Roman"/>
        </w:rPr>
        <w:t>The employees indicated the online courses are more convenient than instructor led courses and improve their job performance. Interestingly, the employees did not indicate a positive or negative attitude about completing the time spent completing the online courses.</w:t>
      </w:r>
    </w:p>
    <w:sectPr w:rsidR="007773C8" w:rsidRPr="00030835" w:rsidSect="00C54A2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B9A1F" w14:textId="77777777" w:rsidR="00AA1749" w:rsidRDefault="00AA1749" w:rsidP="00001659">
      <w:pPr>
        <w:spacing w:after="0" w:line="240" w:lineRule="auto"/>
      </w:pPr>
      <w:r>
        <w:separator/>
      </w:r>
    </w:p>
  </w:endnote>
  <w:endnote w:type="continuationSeparator" w:id="0">
    <w:p w14:paraId="1F558A20" w14:textId="77777777" w:rsidR="00AA1749" w:rsidRDefault="00AA1749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ld English Text MT">
    <w:altName w:val="Geneva"/>
    <w:charset w:val="00"/>
    <w:family w:val="script"/>
    <w:pitch w:val="variable"/>
    <w:sig w:usb0="00000003" w:usb1="00000000" w:usb2="00000000" w:usb3="00000000" w:csb0="00000001" w:csb1="00000000"/>
  </w:font>
  <w:font w:name="HG明朝B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982FD" w14:textId="77777777" w:rsidR="00AA1749" w:rsidRDefault="00AA1749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30835" w:rsidRPr="0003083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473034B" w14:textId="77777777" w:rsidR="00AA1749" w:rsidRDefault="00AA17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EC628" w14:textId="77777777" w:rsidR="00AA1749" w:rsidRDefault="00AA1749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72B82" w:rsidRPr="00D72B8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D24B3CA" w14:textId="77777777" w:rsidR="00AA1749" w:rsidRDefault="00AA17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A1BE1" w14:textId="77777777" w:rsidR="00AA1749" w:rsidRDefault="00AA1749" w:rsidP="00001659">
      <w:pPr>
        <w:spacing w:after="0" w:line="240" w:lineRule="auto"/>
      </w:pPr>
      <w:r>
        <w:separator/>
      </w:r>
    </w:p>
  </w:footnote>
  <w:footnote w:type="continuationSeparator" w:id="0">
    <w:p w14:paraId="44120F33" w14:textId="77777777" w:rsidR="00AA1749" w:rsidRDefault="00AA1749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B99BC" w14:textId="77777777" w:rsidR="00AA1749" w:rsidRDefault="00AA1749">
    <w:pPr>
      <w:pStyle w:val="Header"/>
      <w:pBdr>
        <w:between w:val="single" w:sz="4" w:space="1" w:color="0F6FC6" w:themeColor="accent1"/>
      </w:pBdr>
      <w:spacing w:line="276" w:lineRule="auto"/>
      <w:jc w:val="center"/>
    </w:pPr>
    <w:r>
      <w:t>Your name Book report</w:t>
    </w:r>
  </w:p>
  <w:p w14:paraId="66659DFB" w14:textId="77777777" w:rsidR="00AA1749" w:rsidRDefault="00AA1749">
    <w:pPr>
      <w:pStyle w:val="Header"/>
      <w:pBdr>
        <w:between w:val="single" w:sz="4" w:space="1" w:color="0F6FC6" w:themeColor="accent1"/>
      </w:pBdr>
      <w:spacing w:line="276" w:lineRule="auto"/>
      <w:jc w:val="center"/>
    </w:pPr>
  </w:p>
  <w:p w14:paraId="636A9A78" w14:textId="77777777" w:rsidR="00AA1749" w:rsidRDefault="00AA17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864"/>
      <w:gridCol w:w="1152"/>
    </w:tblGrid>
    <w:tr w:rsidR="00C54A25" w14:paraId="243EF6A6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7C0F2488" w14:textId="77777777" w:rsidR="00C54A25" w:rsidRPr="00BC705F" w:rsidRDefault="00E0498C">
          <w:pPr>
            <w:pStyle w:val="Header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Mrs. Jamae Murphy-Allred; ISC Consulting Group</w:t>
          </w:r>
        </w:p>
        <w:sdt>
          <w:sdtPr>
            <w:rPr>
              <w:bCs/>
              <w:sz w:val="24"/>
              <w:szCs w:val="24"/>
            </w:rPr>
            <w:alias w:val="Title"/>
            <w:id w:val="78735415"/>
            <w:placeholder>
              <w:docPart w:val="AD0D52232B6C470EAEFE2E05CAB1C00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BF95F5A" w14:textId="77777777" w:rsidR="00C54A25" w:rsidRPr="00BC705F" w:rsidRDefault="00C54A25" w:rsidP="00C54A25">
              <w:pPr>
                <w:pStyle w:val="Header"/>
                <w:jc w:val="right"/>
                <w:rPr>
                  <w:bCs/>
                  <w:sz w:val="24"/>
                  <w:szCs w:val="24"/>
                </w:rPr>
              </w:pPr>
              <w:r w:rsidRPr="00BC705F">
                <w:rPr>
                  <w:bCs/>
                  <w:sz w:val="24"/>
                  <w:szCs w:val="24"/>
                </w:rPr>
                <w:t>Dr. E. Trey Martindale; University of Memphis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58CBF9E7" w14:textId="77777777" w:rsidR="00C54A25" w:rsidRDefault="00C54A25">
          <w:pPr>
            <w:pStyle w:val="Header"/>
            <w:rPr>
              <w:b/>
              <w:bCs/>
            </w:rPr>
          </w:pPr>
        </w:p>
      </w:tc>
    </w:tr>
  </w:tbl>
  <w:p w14:paraId="1E890F14" w14:textId="77777777" w:rsidR="00AA1749" w:rsidRDefault="00AA17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D2A01"/>
    <w:multiLevelType w:val="hybridMultilevel"/>
    <w:tmpl w:val="49B8A64A"/>
    <w:lvl w:ilvl="0" w:tplc="E4B23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49"/>
    <w:rsid w:val="00001659"/>
    <w:rsid w:val="00004640"/>
    <w:rsid w:val="00005869"/>
    <w:rsid w:val="00030835"/>
    <w:rsid w:val="00051D13"/>
    <w:rsid w:val="00061FA3"/>
    <w:rsid w:val="00066124"/>
    <w:rsid w:val="000A01FE"/>
    <w:rsid w:val="000A151E"/>
    <w:rsid w:val="000C5D36"/>
    <w:rsid w:val="000F1D96"/>
    <w:rsid w:val="000F4601"/>
    <w:rsid w:val="00151DE8"/>
    <w:rsid w:val="00152B3A"/>
    <w:rsid w:val="00165BDA"/>
    <w:rsid w:val="0019013C"/>
    <w:rsid w:val="001B77B4"/>
    <w:rsid w:val="00211BFB"/>
    <w:rsid w:val="00216C3A"/>
    <w:rsid w:val="00235C4B"/>
    <w:rsid w:val="00284FEF"/>
    <w:rsid w:val="002A7248"/>
    <w:rsid w:val="002B752C"/>
    <w:rsid w:val="002D29DB"/>
    <w:rsid w:val="00300416"/>
    <w:rsid w:val="00312051"/>
    <w:rsid w:val="00313E39"/>
    <w:rsid w:val="00345F56"/>
    <w:rsid w:val="0035148E"/>
    <w:rsid w:val="003B4699"/>
    <w:rsid w:val="003E2A9D"/>
    <w:rsid w:val="003E7A5E"/>
    <w:rsid w:val="003E7B1B"/>
    <w:rsid w:val="003F0AE6"/>
    <w:rsid w:val="004313DB"/>
    <w:rsid w:val="00446A9F"/>
    <w:rsid w:val="004643DF"/>
    <w:rsid w:val="004729FE"/>
    <w:rsid w:val="0047552E"/>
    <w:rsid w:val="00495712"/>
    <w:rsid w:val="00497EEF"/>
    <w:rsid w:val="004B7E07"/>
    <w:rsid w:val="00537B23"/>
    <w:rsid w:val="00590876"/>
    <w:rsid w:val="005A0BAA"/>
    <w:rsid w:val="005A1853"/>
    <w:rsid w:val="005E04B0"/>
    <w:rsid w:val="005E7310"/>
    <w:rsid w:val="00600E49"/>
    <w:rsid w:val="006F77EF"/>
    <w:rsid w:val="007773C8"/>
    <w:rsid w:val="00787A15"/>
    <w:rsid w:val="007D7AB8"/>
    <w:rsid w:val="00844D3C"/>
    <w:rsid w:val="00890364"/>
    <w:rsid w:val="008A0207"/>
    <w:rsid w:val="008D1481"/>
    <w:rsid w:val="008E06E9"/>
    <w:rsid w:val="008E6663"/>
    <w:rsid w:val="008F2D98"/>
    <w:rsid w:val="009232FA"/>
    <w:rsid w:val="00972752"/>
    <w:rsid w:val="00995BB5"/>
    <w:rsid w:val="009D272A"/>
    <w:rsid w:val="009E19D5"/>
    <w:rsid w:val="00A36941"/>
    <w:rsid w:val="00A91A1C"/>
    <w:rsid w:val="00AA1749"/>
    <w:rsid w:val="00AB4DE3"/>
    <w:rsid w:val="00AF26A3"/>
    <w:rsid w:val="00AF5A32"/>
    <w:rsid w:val="00B266B3"/>
    <w:rsid w:val="00B41436"/>
    <w:rsid w:val="00B55595"/>
    <w:rsid w:val="00B609B2"/>
    <w:rsid w:val="00B728DB"/>
    <w:rsid w:val="00B81326"/>
    <w:rsid w:val="00B967A4"/>
    <w:rsid w:val="00BC705F"/>
    <w:rsid w:val="00BE3DD2"/>
    <w:rsid w:val="00BE74DE"/>
    <w:rsid w:val="00C4465C"/>
    <w:rsid w:val="00C51CF3"/>
    <w:rsid w:val="00C54A25"/>
    <w:rsid w:val="00C56DA5"/>
    <w:rsid w:val="00C6783F"/>
    <w:rsid w:val="00C9082E"/>
    <w:rsid w:val="00CB77CD"/>
    <w:rsid w:val="00CD572E"/>
    <w:rsid w:val="00CE3748"/>
    <w:rsid w:val="00CE40DE"/>
    <w:rsid w:val="00D04286"/>
    <w:rsid w:val="00D074B3"/>
    <w:rsid w:val="00D07E11"/>
    <w:rsid w:val="00D72B82"/>
    <w:rsid w:val="00D84C36"/>
    <w:rsid w:val="00DA4146"/>
    <w:rsid w:val="00DE5D47"/>
    <w:rsid w:val="00DF2584"/>
    <w:rsid w:val="00E0498C"/>
    <w:rsid w:val="00E11561"/>
    <w:rsid w:val="00E11DC0"/>
    <w:rsid w:val="00E62BC0"/>
    <w:rsid w:val="00E84A20"/>
    <w:rsid w:val="00EB6B6F"/>
    <w:rsid w:val="00EF5193"/>
    <w:rsid w:val="00F20F3B"/>
    <w:rsid w:val="00F44847"/>
    <w:rsid w:val="00F50161"/>
    <w:rsid w:val="00F5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428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1F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59"/>
  </w:style>
  <w:style w:type="paragraph" w:styleId="Footer">
    <w:name w:val="footer"/>
    <w:basedOn w:val="Normal"/>
    <w:link w:val="Foot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59"/>
  </w:style>
  <w:style w:type="character" w:customStyle="1" w:styleId="Heading3Char">
    <w:name w:val="Heading 3 Char"/>
    <w:basedOn w:val="DefaultParagraphFont"/>
    <w:link w:val="Heading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E7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5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AB8"/>
    <w:pPr>
      <w:spacing w:before="240"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1F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59"/>
  </w:style>
  <w:style w:type="paragraph" w:styleId="Footer">
    <w:name w:val="footer"/>
    <w:basedOn w:val="Normal"/>
    <w:link w:val="Foot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59"/>
  </w:style>
  <w:style w:type="character" w:customStyle="1" w:styleId="Heading3Char">
    <w:name w:val="Heading 3 Char"/>
    <w:basedOn w:val="DefaultParagraphFont"/>
    <w:link w:val="Heading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E7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5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AB8"/>
    <w:pPr>
      <w:spacing w:before="240"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\AppData\Roaming\Microsoft\Templates\BookReport_Office2010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Enrolled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1"/>
                <c:pt idx="0">
                  <c:v>Number of Participants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1"/>
                <c:pt idx="0">
                  <c:v>1039.0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Distributed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1"/>
                <c:pt idx="0">
                  <c:v>Number of Participants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1"/>
                <c:pt idx="0">
                  <c:v>590.0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Survey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1"/>
                <c:pt idx="0">
                  <c:v>Number of Participants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1"/>
                <c:pt idx="0">
                  <c:v>119.0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0612104"/>
        <c:axId val="2122757976"/>
        <c:axId val="0"/>
      </c:bar3DChart>
      <c:catAx>
        <c:axId val="2070612104"/>
        <c:scaling>
          <c:orientation val="minMax"/>
        </c:scaling>
        <c:delete val="0"/>
        <c:axPos val="b"/>
        <c:majorTickMark val="out"/>
        <c:minorTickMark val="none"/>
        <c:tickLblPos val="nextTo"/>
        <c:crossAx val="2122757976"/>
        <c:crosses val="autoZero"/>
        <c:auto val="1"/>
        <c:lblAlgn val="ctr"/>
        <c:lblOffset val="100"/>
        <c:noMultiLvlLbl val="0"/>
      </c:catAx>
      <c:valAx>
        <c:axId val="2122757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06121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0D52232B6C470EAEFE2E05CAB1C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BA415-FA64-43AF-95BC-D3820387CBB1}"/>
      </w:docPartPr>
      <w:docPartBody>
        <w:p w:rsidR="00CC6C44" w:rsidRDefault="008A4D9D" w:rsidP="008A4D9D">
          <w:pPr>
            <w:pStyle w:val="AD0D52232B6C470EAEFE2E05CAB1C00F"/>
            <w:rPr>
              <w:rFonts w:hint="eastAsia"/>
            </w:rPr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ld English Text MT">
    <w:altName w:val="Geneva"/>
    <w:charset w:val="00"/>
    <w:family w:val="script"/>
    <w:pitch w:val="variable"/>
    <w:sig w:usb0="00000003" w:usb1="00000000" w:usb2="00000000" w:usb3="00000000" w:csb0="00000001" w:csb1="00000000"/>
  </w:font>
  <w:font w:name="HG明朝B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9D"/>
    <w:rsid w:val="008A4D9D"/>
    <w:rsid w:val="00CC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EF30357063469990E290C937DD843E">
    <w:name w:val="61EF30357063469990E290C937DD843E"/>
    <w:rsid w:val="008A4D9D"/>
  </w:style>
  <w:style w:type="paragraph" w:customStyle="1" w:styleId="AD0D52232B6C470EAEFE2E05CAB1C00F">
    <w:name w:val="AD0D52232B6C470EAEFE2E05CAB1C00F"/>
    <w:rsid w:val="008A4D9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EF30357063469990E290C937DD843E">
    <w:name w:val="61EF30357063469990E290C937DD843E"/>
    <w:rsid w:val="008A4D9D"/>
  </w:style>
  <w:style w:type="paragraph" w:customStyle="1" w:styleId="AD0D52232B6C470EAEFE2E05CAB1C00F">
    <w:name w:val="AD0D52232B6C470EAEFE2E05CAB1C00F"/>
    <w:rsid w:val="008A4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\Users\cole\AppData\Roaming\Microsoft\Templates\BookReport_Office2010.dotx</Template>
  <TotalTime>0</TotalTime>
  <Pages>1</Pages>
  <Words>325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E. Trey Martindale; University of Memphis</vt:lpstr>
    </vt:vector>
  </TitlesOfParts>
  <Manager/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E. Trey Martindale; University of Memphis</dc:title>
  <dc:creator/>
  <cp:lastModifiedBy/>
  <cp:revision>1</cp:revision>
  <dcterms:created xsi:type="dcterms:W3CDTF">2012-10-30T03:36:00Z</dcterms:created>
  <dcterms:modified xsi:type="dcterms:W3CDTF">2012-11-01T04:53:00Z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